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CC8C6" w14:textId="4CF18A6E" w:rsidR="001C6ED8" w:rsidRPr="004F10B3" w:rsidRDefault="001C6ED8" w:rsidP="003A70EA">
      <w:pPr>
        <w:jc w:val="center"/>
        <w:rPr>
          <w:rFonts w:ascii="Arial" w:hAnsi="Arial" w:cs="Arial"/>
          <w:b/>
          <w:bCs/>
          <w:sz w:val="24"/>
          <w:szCs w:val="24"/>
        </w:rPr>
      </w:pPr>
      <w:r w:rsidRPr="0090619F">
        <w:rPr>
          <w:rFonts w:ascii="Arial" w:hAnsi="Arial" w:cs="Arial"/>
          <w:b/>
          <w:bCs/>
          <w:sz w:val="24"/>
          <w:szCs w:val="24"/>
        </w:rPr>
        <w:t xml:space="preserve">Wabtec and Rajant Receive First </w:t>
      </w:r>
      <w:r w:rsidR="0090619F">
        <w:rPr>
          <w:rFonts w:ascii="Arial" w:hAnsi="Arial" w:cs="Arial"/>
          <w:b/>
          <w:bCs/>
          <w:sz w:val="24"/>
          <w:szCs w:val="24"/>
        </w:rPr>
        <w:t xml:space="preserve">Mobile Network </w:t>
      </w:r>
      <w:r w:rsidRPr="0090619F">
        <w:rPr>
          <w:rFonts w:ascii="Arial" w:hAnsi="Arial" w:cs="Arial"/>
          <w:b/>
          <w:bCs/>
          <w:sz w:val="24"/>
          <w:szCs w:val="24"/>
        </w:rPr>
        <w:t xml:space="preserve">Order </w:t>
      </w:r>
      <w:r w:rsidR="003A70EA">
        <w:rPr>
          <w:rFonts w:ascii="Arial" w:hAnsi="Arial" w:cs="Arial"/>
          <w:b/>
          <w:bCs/>
          <w:sz w:val="24"/>
          <w:szCs w:val="24"/>
        </w:rPr>
        <w:br/>
        <w:t xml:space="preserve">from </w:t>
      </w:r>
      <w:r w:rsidR="0090619F">
        <w:rPr>
          <w:rFonts w:ascii="Arial" w:hAnsi="Arial" w:cs="Arial"/>
          <w:b/>
          <w:bCs/>
          <w:sz w:val="24"/>
          <w:szCs w:val="24"/>
        </w:rPr>
        <w:t xml:space="preserve">New Mexico Rail Runner Express </w:t>
      </w:r>
      <w:r w:rsidRPr="0090619F">
        <w:rPr>
          <w:rFonts w:ascii="Arial" w:hAnsi="Arial" w:cs="Arial"/>
          <w:b/>
          <w:bCs/>
          <w:sz w:val="24"/>
          <w:szCs w:val="24"/>
        </w:rPr>
        <w:t xml:space="preserve"> </w:t>
      </w:r>
    </w:p>
    <w:p w14:paraId="1CAF1379" w14:textId="77777777" w:rsidR="001C6ED8" w:rsidRPr="0090619F" w:rsidRDefault="001C6ED8" w:rsidP="001C6ED8">
      <w:pPr>
        <w:pStyle w:val="ListParagraph"/>
        <w:spacing w:after="0"/>
        <w:rPr>
          <w:rFonts w:ascii="Arial" w:hAnsi="Arial" w:cs="Arial"/>
          <w:i/>
          <w:iCs/>
          <w:sz w:val="24"/>
          <w:szCs w:val="24"/>
        </w:rPr>
      </w:pPr>
    </w:p>
    <w:p w14:paraId="038ABDA3" w14:textId="387CD44C" w:rsidR="001C6ED8" w:rsidRPr="0090619F" w:rsidRDefault="001C6ED8" w:rsidP="001C6ED8">
      <w:pPr>
        <w:pStyle w:val="NormalWeb"/>
        <w:shd w:val="clear" w:color="auto" w:fill="FFFFFF"/>
        <w:spacing w:before="0" w:beforeAutospacing="0" w:after="0" w:afterAutospacing="0"/>
        <w:rPr>
          <w:rFonts w:ascii="Arial" w:hAnsi="Arial" w:cs="Arial"/>
        </w:rPr>
      </w:pPr>
      <w:r w:rsidRPr="0090619F">
        <w:rPr>
          <w:rFonts w:ascii="Arial" w:hAnsi="Arial" w:cs="Arial"/>
          <w:b/>
          <w:color w:val="000000"/>
        </w:rPr>
        <w:t>PITTSBURGH and MALVERN, P</w:t>
      </w:r>
      <w:r w:rsidR="00556727">
        <w:rPr>
          <w:rFonts w:ascii="Arial" w:hAnsi="Arial" w:cs="Arial"/>
          <w:b/>
          <w:color w:val="000000"/>
        </w:rPr>
        <w:t>a.</w:t>
      </w:r>
      <w:r w:rsidRPr="0090619F">
        <w:rPr>
          <w:rFonts w:ascii="Arial" w:hAnsi="Arial" w:cs="Arial"/>
          <w:b/>
          <w:color w:val="000000"/>
        </w:rPr>
        <w:t>,</w:t>
      </w:r>
      <w:r w:rsidRPr="0090619F">
        <w:rPr>
          <w:rFonts w:ascii="Arial" w:hAnsi="Arial" w:cs="Arial"/>
          <w:color w:val="000000"/>
        </w:rPr>
        <w:t xml:space="preserve"> </w:t>
      </w:r>
      <w:r w:rsidRPr="0090619F">
        <w:rPr>
          <w:rFonts w:ascii="Arial" w:hAnsi="Arial" w:cs="Arial"/>
        </w:rPr>
        <w:t xml:space="preserve">September </w:t>
      </w:r>
      <w:r w:rsidR="00F01910">
        <w:rPr>
          <w:rFonts w:ascii="Arial" w:hAnsi="Arial" w:cs="Arial"/>
        </w:rPr>
        <w:t>23</w:t>
      </w:r>
      <w:r w:rsidRPr="0090619F">
        <w:rPr>
          <w:rFonts w:ascii="Arial" w:hAnsi="Arial" w:cs="Arial"/>
        </w:rPr>
        <w:t>, 2020 –</w:t>
      </w:r>
      <w:r w:rsidR="00D14B6E">
        <w:rPr>
          <w:rFonts w:ascii="Arial" w:hAnsi="Arial" w:cs="Arial"/>
        </w:rPr>
        <w:t xml:space="preserve"> </w:t>
      </w:r>
      <w:r w:rsidR="00D14B6E" w:rsidRPr="00D14B6E">
        <w:rPr>
          <w:rFonts w:ascii="Arial" w:hAnsi="Arial" w:cs="Arial"/>
        </w:rPr>
        <w:t xml:space="preserve">Wabtec (NYSE: WAB) has signed </w:t>
      </w:r>
      <w:r w:rsidR="004777D0">
        <w:rPr>
          <w:rFonts w:ascii="Arial" w:hAnsi="Arial" w:cs="Arial"/>
        </w:rPr>
        <w:t>an</w:t>
      </w:r>
      <w:r w:rsidR="00D14B6E" w:rsidRPr="00D14B6E">
        <w:rPr>
          <w:rFonts w:ascii="Arial" w:hAnsi="Arial" w:cs="Arial"/>
        </w:rPr>
        <w:t xml:space="preserve"> agreement with the New Mexico Rail Runner Express (NMRX) to upgrade the wireless network of NMRX’s commuter fleet, in cooperation with Wabtec’s strategic networking technology partner, </w:t>
      </w:r>
      <w:proofErr w:type="spellStart"/>
      <w:r w:rsidR="00D14B6E" w:rsidRPr="00D14B6E">
        <w:rPr>
          <w:rFonts w:ascii="Arial" w:hAnsi="Arial" w:cs="Arial"/>
        </w:rPr>
        <w:t>Rajant</w:t>
      </w:r>
      <w:proofErr w:type="spellEnd"/>
      <w:r w:rsidR="00D14B6E" w:rsidRPr="00D14B6E">
        <w:rPr>
          <w:rFonts w:ascii="Arial" w:hAnsi="Arial" w:cs="Arial"/>
        </w:rPr>
        <w:t xml:space="preserve"> Corporation</w:t>
      </w:r>
      <w:r w:rsidR="0090619F" w:rsidRPr="0090619F">
        <w:rPr>
          <w:rFonts w:ascii="Arial" w:hAnsi="Arial" w:cs="Arial"/>
        </w:rPr>
        <w:t>. This</w:t>
      </w:r>
      <w:r w:rsidRPr="0090619F">
        <w:rPr>
          <w:rFonts w:ascii="Arial" w:hAnsi="Arial" w:cs="Arial"/>
        </w:rPr>
        <w:t xml:space="preserve"> </w:t>
      </w:r>
      <w:r w:rsidR="00BD60A8">
        <w:rPr>
          <w:rFonts w:ascii="Arial" w:hAnsi="Arial" w:cs="Arial"/>
        </w:rPr>
        <w:t xml:space="preserve">order </w:t>
      </w:r>
      <w:r w:rsidRPr="0090619F">
        <w:rPr>
          <w:rFonts w:ascii="Arial" w:hAnsi="Arial" w:cs="Arial"/>
        </w:rPr>
        <w:t xml:space="preserve">is the first </w:t>
      </w:r>
      <w:r w:rsidR="00BD60A8">
        <w:rPr>
          <w:rFonts w:ascii="Arial" w:hAnsi="Arial" w:cs="Arial"/>
        </w:rPr>
        <w:t>for</w:t>
      </w:r>
      <w:r w:rsidRPr="0090619F">
        <w:rPr>
          <w:rFonts w:ascii="Arial" w:hAnsi="Arial" w:cs="Arial"/>
        </w:rPr>
        <w:t xml:space="preserve"> Wabtec and Rajant</w:t>
      </w:r>
      <w:r w:rsidR="00C579D2" w:rsidRPr="0090619F">
        <w:rPr>
          <w:rFonts w:ascii="Arial" w:hAnsi="Arial" w:cs="Arial"/>
        </w:rPr>
        <w:t xml:space="preserve"> </w:t>
      </w:r>
      <w:r w:rsidRPr="0090619F">
        <w:rPr>
          <w:rFonts w:ascii="Arial" w:hAnsi="Arial" w:cs="Arial"/>
        </w:rPr>
        <w:t>since</w:t>
      </w:r>
      <w:r w:rsidR="00BD60A8">
        <w:rPr>
          <w:rFonts w:ascii="Arial" w:hAnsi="Arial" w:cs="Arial"/>
        </w:rPr>
        <w:t xml:space="preserve"> forming</w:t>
      </w:r>
      <w:r w:rsidRPr="0090619F">
        <w:rPr>
          <w:rFonts w:ascii="Arial" w:hAnsi="Arial" w:cs="Arial"/>
        </w:rPr>
        <w:t xml:space="preserve"> their strategic partnership</w:t>
      </w:r>
      <w:r w:rsidR="00BD60A8">
        <w:rPr>
          <w:rFonts w:ascii="Arial" w:hAnsi="Arial" w:cs="Arial"/>
        </w:rPr>
        <w:t xml:space="preserve"> </w:t>
      </w:r>
      <w:r w:rsidRPr="0090619F">
        <w:rPr>
          <w:rFonts w:ascii="Arial" w:hAnsi="Arial" w:cs="Arial"/>
        </w:rPr>
        <w:t xml:space="preserve">to accelerate </w:t>
      </w:r>
      <w:r w:rsidR="008269D1">
        <w:rPr>
          <w:rFonts w:ascii="Arial" w:hAnsi="Arial" w:cs="Arial"/>
        </w:rPr>
        <w:t>wireless technology</w:t>
      </w:r>
      <w:r w:rsidR="008269D1" w:rsidRPr="0090619F">
        <w:rPr>
          <w:rFonts w:ascii="Arial" w:hAnsi="Arial" w:cs="Arial"/>
        </w:rPr>
        <w:t xml:space="preserve"> </w:t>
      </w:r>
      <w:r w:rsidR="008269D1">
        <w:rPr>
          <w:rFonts w:ascii="Arial" w:hAnsi="Arial" w:cs="Arial"/>
        </w:rPr>
        <w:t>for</w:t>
      </w:r>
      <w:r w:rsidR="008269D1" w:rsidRPr="0090619F">
        <w:rPr>
          <w:rFonts w:ascii="Arial" w:hAnsi="Arial" w:cs="Arial"/>
        </w:rPr>
        <w:t xml:space="preserve"> </w:t>
      </w:r>
      <w:r w:rsidRPr="0090619F">
        <w:rPr>
          <w:rFonts w:ascii="Arial" w:hAnsi="Arial" w:cs="Arial"/>
        </w:rPr>
        <w:t xml:space="preserve">the global rail </w:t>
      </w:r>
      <w:r w:rsidR="003A6D15" w:rsidRPr="0090619F">
        <w:rPr>
          <w:rFonts w:ascii="Arial" w:hAnsi="Arial" w:cs="Arial"/>
        </w:rPr>
        <w:t xml:space="preserve">industry. </w:t>
      </w:r>
    </w:p>
    <w:p w14:paraId="7C99BDEC" w14:textId="77777777" w:rsidR="001C6ED8" w:rsidRPr="0090619F" w:rsidRDefault="001C6ED8" w:rsidP="001C6ED8">
      <w:pPr>
        <w:pStyle w:val="NormalWeb"/>
        <w:shd w:val="clear" w:color="auto" w:fill="FFFFFF"/>
        <w:spacing w:before="0" w:beforeAutospacing="0" w:after="0" w:afterAutospacing="0"/>
        <w:rPr>
          <w:rFonts w:ascii="Arial" w:hAnsi="Arial" w:cs="Arial"/>
        </w:rPr>
      </w:pPr>
    </w:p>
    <w:p w14:paraId="31181147" w14:textId="3B19251E" w:rsidR="001C6ED8" w:rsidRPr="0090619F" w:rsidRDefault="001C6ED8" w:rsidP="001C6ED8">
      <w:pPr>
        <w:pStyle w:val="NormalWeb"/>
        <w:shd w:val="clear" w:color="auto" w:fill="FFFFFF"/>
        <w:spacing w:before="0" w:beforeAutospacing="0" w:after="0" w:afterAutospacing="0"/>
        <w:rPr>
          <w:rFonts w:ascii="Arial" w:hAnsi="Arial" w:cs="Arial"/>
        </w:rPr>
      </w:pPr>
      <w:r w:rsidRPr="0090619F">
        <w:rPr>
          <w:rFonts w:ascii="Arial" w:hAnsi="Arial" w:cs="Arial"/>
          <w:color w:val="000000"/>
        </w:rPr>
        <w:t>“</w:t>
      </w:r>
      <w:r w:rsidR="008269D1">
        <w:rPr>
          <w:rFonts w:ascii="Arial" w:hAnsi="Arial" w:cs="Arial"/>
          <w:color w:val="000000"/>
        </w:rPr>
        <w:t xml:space="preserve">The </w:t>
      </w:r>
      <w:r w:rsidR="008269D1" w:rsidRPr="0090619F">
        <w:rPr>
          <w:rFonts w:ascii="Arial" w:hAnsi="Arial" w:cs="Arial"/>
        </w:rPr>
        <w:t>New Mexico Rail Runner Express</w:t>
      </w:r>
      <w:r w:rsidR="008269D1" w:rsidRPr="0090619F">
        <w:rPr>
          <w:rFonts w:ascii="Arial" w:hAnsi="Arial" w:cs="Arial"/>
          <w:color w:val="000000"/>
        </w:rPr>
        <w:t xml:space="preserve"> </w:t>
      </w:r>
      <w:r w:rsidRPr="0090619F">
        <w:rPr>
          <w:rFonts w:ascii="Arial" w:hAnsi="Arial" w:cs="Arial"/>
          <w:color w:val="000000"/>
        </w:rPr>
        <w:t>deal marks an important milestone in our partnership</w:t>
      </w:r>
      <w:r w:rsidR="008269D1">
        <w:rPr>
          <w:rFonts w:ascii="Arial" w:hAnsi="Arial" w:cs="Arial"/>
          <w:color w:val="000000"/>
        </w:rPr>
        <w:t xml:space="preserve"> with Rajant</w:t>
      </w:r>
      <w:r w:rsidRPr="0090619F">
        <w:rPr>
          <w:rFonts w:ascii="Arial" w:hAnsi="Arial" w:cs="Arial"/>
          <w:color w:val="000000"/>
        </w:rPr>
        <w:t>,” said</w:t>
      </w:r>
      <w:r w:rsidRPr="0002022C">
        <w:rPr>
          <w:rFonts w:ascii="Arial" w:hAnsi="Arial" w:cs="Arial"/>
        </w:rPr>
        <w:t xml:space="preserve"> </w:t>
      </w:r>
      <w:r w:rsidR="006C7110" w:rsidRPr="006C7110">
        <w:rPr>
          <w:rFonts w:ascii="Arial" w:hAnsi="Arial" w:cs="Arial"/>
        </w:rPr>
        <w:t xml:space="preserve">Rajendra Jadhav, </w:t>
      </w:r>
      <w:r w:rsidR="008C7B94">
        <w:rPr>
          <w:rFonts w:ascii="Arial" w:hAnsi="Arial" w:cs="Arial"/>
          <w:color w:val="000000"/>
          <w:shd w:val="clear" w:color="auto" w:fill="FFFFFF"/>
        </w:rPr>
        <w:t>President of Wabtec’s Signaling, Communication and Wayside business</w:t>
      </w:r>
      <w:r w:rsidR="00DF3739">
        <w:rPr>
          <w:rFonts w:ascii="Arial" w:hAnsi="Arial" w:cs="Arial"/>
        </w:rPr>
        <w:t>. “</w:t>
      </w:r>
      <w:r w:rsidR="009A006C" w:rsidRPr="0002022C">
        <w:rPr>
          <w:rFonts w:ascii="Arial" w:hAnsi="Arial" w:cs="Arial"/>
        </w:rPr>
        <w:t xml:space="preserve">Our complementary </w:t>
      </w:r>
      <w:r w:rsidR="009A006C">
        <w:rPr>
          <w:rFonts w:ascii="Arial" w:hAnsi="Arial" w:cs="Arial"/>
          <w:color w:val="000000"/>
        </w:rPr>
        <w:t xml:space="preserve">product portfolios enable us to provide </w:t>
      </w:r>
      <w:r w:rsidR="004624FA">
        <w:rPr>
          <w:rFonts w:ascii="Arial" w:hAnsi="Arial" w:cs="Arial"/>
          <w:color w:val="000000"/>
        </w:rPr>
        <w:t xml:space="preserve">the high-speed </w:t>
      </w:r>
      <w:r w:rsidR="009A006C">
        <w:rPr>
          <w:rFonts w:ascii="Arial" w:hAnsi="Arial" w:cs="Arial"/>
          <w:color w:val="000000"/>
        </w:rPr>
        <w:t>wireless</w:t>
      </w:r>
      <w:r w:rsidR="004624FA">
        <w:rPr>
          <w:rFonts w:ascii="Arial" w:hAnsi="Arial" w:cs="Arial"/>
          <w:color w:val="000000"/>
        </w:rPr>
        <w:t xml:space="preserve"> </w:t>
      </w:r>
      <w:r w:rsidR="003E7149">
        <w:rPr>
          <w:rFonts w:ascii="Arial" w:hAnsi="Arial" w:cs="Arial"/>
          <w:color w:val="000000"/>
        </w:rPr>
        <w:t>service</w:t>
      </w:r>
      <w:r w:rsidR="004624FA">
        <w:rPr>
          <w:rFonts w:ascii="Arial" w:hAnsi="Arial" w:cs="Arial"/>
          <w:color w:val="000000"/>
        </w:rPr>
        <w:t xml:space="preserve"> </w:t>
      </w:r>
      <w:r w:rsidR="003E7149">
        <w:rPr>
          <w:rFonts w:ascii="Arial" w:hAnsi="Arial" w:cs="Arial"/>
          <w:color w:val="000000"/>
        </w:rPr>
        <w:t xml:space="preserve">today’s </w:t>
      </w:r>
      <w:r w:rsidR="004624FA">
        <w:rPr>
          <w:rFonts w:ascii="Arial" w:hAnsi="Arial" w:cs="Arial"/>
          <w:color w:val="000000"/>
        </w:rPr>
        <w:t xml:space="preserve">passengers expect. The </w:t>
      </w:r>
      <w:hyperlink r:id="rId10" w:history="1">
        <w:r w:rsidR="004624FA" w:rsidRPr="0002022C">
          <w:rPr>
            <w:rStyle w:val="Hyperlink"/>
            <w:rFonts w:ascii="Arial" w:hAnsi="Arial" w:cs="Arial"/>
            <w:bdr w:val="none" w:sz="0" w:space="0" w:color="auto" w:frame="1"/>
            <w:shd w:val="clear" w:color="auto" w:fill="FFFFFF"/>
          </w:rPr>
          <w:t>Kinetic Mesh</w:t>
        </w:r>
        <w:r w:rsidR="004624FA" w:rsidRPr="0002022C">
          <w:rPr>
            <w:rStyle w:val="Hyperlink"/>
            <w:rFonts w:ascii="inherit" w:hAnsi="inherit" w:cs="Arial"/>
            <w:bdr w:val="none" w:sz="0" w:space="0" w:color="auto" w:frame="1"/>
            <w:vertAlign w:val="superscript"/>
          </w:rPr>
          <w:t>®</w:t>
        </w:r>
      </w:hyperlink>
      <w:r w:rsidR="004624FA" w:rsidRPr="0002022C">
        <w:rPr>
          <w:rFonts w:ascii="Arial" w:hAnsi="Arial" w:cs="Arial"/>
          <w:bdr w:val="none" w:sz="0" w:space="0" w:color="auto" w:frame="1"/>
          <w:shd w:val="clear" w:color="auto" w:fill="FFFFFF"/>
        </w:rPr>
        <w:t> </w:t>
      </w:r>
      <w:r w:rsidR="001C7B5E">
        <w:rPr>
          <w:rFonts w:ascii="Arial" w:hAnsi="Arial" w:cs="Arial"/>
          <w:bdr w:val="none" w:sz="0" w:space="0" w:color="auto" w:frame="1"/>
          <w:shd w:val="clear" w:color="auto" w:fill="FFFFFF"/>
        </w:rPr>
        <w:t xml:space="preserve">industrial </w:t>
      </w:r>
      <w:r w:rsidR="004624FA" w:rsidRPr="0002022C">
        <w:rPr>
          <w:rFonts w:ascii="Arial" w:hAnsi="Arial" w:cs="Arial"/>
          <w:bdr w:val="none" w:sz="0" w:space="0" w:color="auto" w:frame="1"/>
          <w:shd w:val="clear" w:color="auto" w:fill="FFFFFF"/>
        </w:rPr>
        <w:t>wireless networking product</w:t>
      </w:r>
      <w:r w:rsidR="0002022C">
        <w:rPr>
          <w:rFonts w:ascii="Arial" w:hAnsi="Arial" w:cs="Arial"/>
          <w:bdr w:val="none" w:sz="0" w:space="0" w:color="auto" w:frame="1"/>
          <w:shd w:val="clear" w:color="auto" w:fill="FFFFFF"/>
        </w:rPr>
        <w:t xml:space="preserve">s are the ideal solution for </w:t>
      </w:r>
      <w:r w:rsidR="004624FA" w:rsidRPr="0090619F">
        <w:rPr>
          <w:rFonts w:ascii="Arial" w:hAnsi="Arial" w:cs="Arial"/>
        </w:rPr>
        <w:t>New Mexico Rail Runner Express</w:t>
      </w:r>
      <w:r w:rsidR="004624FA">
        <w:rPr>
          <w:rFonts w:ascii="Arial" w:hAnsi="Arial" w:cs="Arial"/>
        </w:rPr>
        <w:t xml:space="preserve"> to enhance its </w:t>
      </w:r>
      <w:r w:rsidR="003E7149">
        <w:rPr>
          <w:rFonts w:ascii="Arial" w:hAnsi="Arial" w:cs="Arial"/>
        </w:rPr>
        <w:t>commuter experience.</w:t>
      </w:r>
      <w:r w:rsidR="0002022C">
        <w:rPr>
          <w:rFonts w:ascii="Arial" w:hAnsi="Arial" w:cs="Arial"/>
        </w:rPr>
        <w:t>”</w:t>
      </w:r>
      <w:r w:rsidR="004624FA">
        <w:rPr>
          <w:rFonts w:ascii="Arial" w:hAnsi="Arial" w:cs="Arial"/>
        </w:rPr>
        <w:t xml:space="preserve"> </w:t>
      </w:r>
      <w:r w:rsidR="004624FA">
        <w:rPr>
          <w:rStyle w:val="Hyperlink"/>
          <w:rFonts w:ascii="Arial" w:hAnsi="Arial" w:cs="Arial"/>
          <w:color w:val="238DCB"/>
          <w:bdr w:val="none" w:sz="0" w:space="0" w:color="auto" w:frame="1"/>
          <w:shd w:val="clear" w:color="auto" w:fill="FFFFFF"/>
        </w:rPr>
        <w:t xml:space="preserve"> </w:t>
      </w:r>
      <w:r w:rsidR="004624FA">
        <w:rPr>
          <w:rFonts w:ascii="Arial" w:hAnsi="Arial" w:cs="Arial"/>
          <w:color w:val="000000"/>
        </w:rPr>
        <w:t xml:space="preserve"> </w:t>
      </w:r>
      <w:r w:rsidR="009A006C">
        <w:rPr>
          <w:rFonts w:ascii="Arial" w:hAnsi="Arial" w:cs="Arial"/>
          <w:color w:val="000000"/>
        </w:rPr>
        <w:t xml:space="preserve"> </w:t>
      </w:r>
    </w:p>
    <w:p w14:paraId="035BA517" w14:textId="71017C94" w:rsidR="003A6D15" w:rsidRDefault="004777D0" w:rsidP="003A6D15">
      <w:pPr>
        <w:pStyle w:val="NormalWeb"/>
        <w:shd w:val="clear" w:color="auto" w:fill="FFFFFF"/>
        <w:spacing w:after="0"/>
        <w:rPr>
          <w:rFonts w:ascii="Arial" w:hAnsi="Arial" w:cs="Arial"/>
          <w:color w:val="000000"/>
        </w:rPr>
      </w:pPr>
      <w:r>
        <w:rPr>
          <w:rFonts w:ascii="Arial" w:hAnsi="Arial" w:cs="Arial"/>
        </w:rPr>
        <w:t>“</w:t>
      </w:r>
      <w:proofErr w:type="spellStart"/>
      <w:r w:rsidR="0031571F">
        <w:rPr>
          <w:rFonts w:ascii="Arial" w:hAnsi="Arial" w:cs="Arial"/>
        </w:rPr>
        <w:t>Rajant’s</w:t>
      </w:r>
      <w:proofErr w:type="spellEnd"/>
      <w:r w:rsidR="0031571F">
        <w:rPr>
          <w:rFonts w:ascii="Arial" w:hAnsi="Arial" w:cs="Arial"/>
        </w:rPr>
        <w:t xml:space="preserve"> </w:t>
      </w:r>
      <w:r>
        <w:rPr>
          <w:rFonts w:ascii="Arial" w:hAnsi="Arial" w:cs="Arial"/>
        </w:rPr>
        <w:t xml:space="preserve">Senior Vice President, </w:t>
      </w:r>
      <w:r w:rsidR="0031571F">
        <w:rPr>
          <w:rFonts w:ascii="Arial" w:hAnsi="Arial" w:cs="Arial"/>
        </w:rPr>
        <w:t>Business Development Peter Le</w:t>
      </w:r>
      <w:bookmarkStart w:id="0" w:name="_GoBack"/>
      <w:bookmarkEnd w:id="0"/>
      <w:r w:rsidR="0031571F">
        <w:rPr>
          <w:rFonts w:ascii="Arial" w:hAnsi="Arial" w:cs="Arial"/>
        </w:rPr>
        <w:t>nard</w:t>
      </w:r>
      <w:r>
        <w:rPr>
          <w:rFonts w:ascii="Arial" w:hAnsi="Arial" w:cs="Arial"/>
        </w:rPr>
        <w:t xml:space="preserve"> said</w:t>
      </w:r>
      <w:r w:rsidR="0031571F">
        <w:rPr>
          <w:rFonts w:ascii="Arial" w:hAnsi="Arial" w:cs="Arial"/>
        </w:rPr>
        <w:t>, “</w:t>
      </w:r>
      <w:proofErr w:type="spellStart"/>
      <w:r w:rsidR="001C7B5E">
        <w:rPr>
          <w:rFonts w:ascii="Arial" w:hAnsi="Arial" w:cs="Arial"/>
          <w:color w:val="000000"/>
        </w:rPr>
        <w:t>Rajant</w:t>
      </w:r>
      <w:proofErr w:type="spellEnd"/>
      <w:r w:rsidR="001C7B5E">
        <w:rPr>
          <w:rFonts w:ascii="Arial" w:hAnsi="Arial" w:cs="Arial"/>
          <w:color w:val="000000"/>
        </w:rPr>
        <w:t xml:space="preserve"> </w:t>
      </w:r>
      <w:r w:rsidR="003A6D15" w:rsidRPr="0090619F">
        <w:rPr>
          <w:rFonts w:ascii="Arial" w:hAnsi="Arial" w:cs="Arial"/>
          <w:color w:val="000000"/>
        </w:rPr>
        <w:t xml:space="preserve">Kinetic Mesh </w:t>
      </w:r>
      <w:r w:rsidR="001C7B5E">
        <w:rPr>
          <w:rFonts w:ascii="Arial" w:hAnsi="Arial" w:cs="Arial"/>
          <w:color w:val="000000"/>
        </w:rPr>
        <w:t>is</w:t>
      </w:r>
      <w:r w:rsidR="003A6D15" w:rsidRPr="0090619F">
        <w:rPr>
          <w:rFonts w:ascii="Arial" w:hAnsi="Arial" w:cs="Arial"/>
          <w:color w:val="000000"/>
        </w:rPr>
        <w:t xml:space="preserve"> unlike any other wireless mesh system on the market today</w:t>
      </w:r>
      <w:r w:rsidR="0090619F">
        <w:rPr>
          <w:rFonts w:ascii="Arial" w:hAnsi="Arial" w:cs="Arial"/>
          <w:color w:val="000000"/>
        </w:rPr>
        <w:t xml:space="preserve">. </w:t>
      </w:r>
      <w:r w:rsidR="00084F20">
        <w:rPr>
          <w:rFonts w:ascii="Arial" w:hAnsi="Arial" w:cs="Arial"/>
          <w:color w:val="000000"/>
        </w:rPr>
        <w:t xml:space="preserve">What we have marketed </w:t>
      </w:r>
      <w:r w:rsidR="00365DA0">
        <w:rPr>
          <w:rFonts w:ascii="Arial" w:hAnsi="Arial" w:cs="Arial"/>
          <w:color w:val="000000"/>
        </w:rPr>
        <w:t>with</w:t>
      </w:r>
      <w:r w:rsidR="00084F20">
        <w:rPr>
          <w:rFonts w:ascii="Arial" w:hAnsi="Arial" w:cs="Arial"/>
          <w:color w:val="000000"/>
        </w:rPr>
        <w:t xml:space="preserve"> Wabtec is</w:t>
      </w:r>
      <w:r w:rsidR="007A4EE7">
        <w:rPr>
          <w:rFonts w:ascii="Arial" w:hAnsi="Arial" w:cs="Arial"/>
          <w:color w:val="000000"/>
        </w:rPr>
        <w:t xml:space="preserve"> </w:t>
      </w:r>
      <w:r w:rsidR="00365DA0">
        <w:rPr>
          <w:rFonts w:ascii="Arial" w:hAnsi="Arial" w:cs="Arial"/>
          <w:color w:val="000000"/>
        </w:rPr>
        <w:t xml:space="preserve">a </w:t>
      </w:r>
      <w:r w:rsidR="003A6D15" w:rsidRPr="0090619F">
        <w:rPr>
          <w:rFonts w:ascii="Arial" w:hAnsi="Arial" w:cs="Arial"/>
          <w:color w:val="000000"/>
        </w:rPr>
        <w:t>fully mobile</w:t>
      </w:r>
      <w:r w:rsidR="00365DA0">
        <w:rPr>
          <w:rFonts w:ascii="Arial" w:hAnsi="Arial" w:cs="Arial"/>
          <w:color w:val="000000"/>
        </w:rPr>
        <w:t>,</w:t>
      </w:r>
      <w:r w:rsidR="003A6D15" w:rsidRPr="0090619F">
        <w:rPr>
          <w:rFonts w:ascii="Arial" w:hAnsi="Arial" w:cs="Arial"/>
          <w:color w:val="000000"/>
        </w:rPr>
        <w:t xml:space="preserve"> </w:t>
      </w:r>
      <w:r w:rsidR="00365DA0">
        <w:rPr>
          <w:rFonts w:ascii="Arial" w:hAnsi="Arial" w:cs="Arial"/>
          <w:color w:val="000000"/>
        </w:rPr>
        <w:t xml:space="preserve">multi-radio, </w:t>
      </w:r>
      <w:r w:rsidR="003A6D15" w:rsidRPr="0090619F">
        <w:rPr>
          <w:rFonts w:ascii="Arial" w:hAnsi="Arial" w:cs="Arial"/>
          <w:color w:val="000000"/>
        </w:rPr>
        <w:t xml:space="preserve">broadband </w:t>
      </w:r>
      <w:r w:rsidR="00365DA0">
        <w:rPr>
          <w:rFonts w:ascii="Arial" w:hAnsi="Arial" w:cs="Arial"/>
          <w:color w:val="000000"/>
        </w:rPr>
        <w:t>solution</w:t>
      </w:r>
      <w:r w:rsidR="00365DA0" w:rsidRPr="0090619F">
        <w:rPr>
          <w:rFonts w:ascii="Arial" w:hAnsi="Arial" w:cs="Arial"/>
          <w:color w:val="000000"/>
        </w:rPr>
        <w:t xml:space="preserve"> </w:t>
      </w:r>
      <w:r w:rsidR="003A6D15" w:rsidRPr="0090619F">
        <w:rPr>
          <w:rFonts w:ascii="Arial" w:hAnsi="Arial" w:cs="Arial"/>
          <w:color w:val="000000"/>
        </w:rPr>
        <w:t>that is simple</w:t>
      </w:r>
      <w:r w:rsidR="00365DA0">
        <w:rPr>
          <w:rFonts w:ascii="Arial" w:hAnsi="Arial" w:cs="Arial"/>
          <w:color w:val="000000"/>
        </w:rPr>
        <w:t xml:space="preserve"> to deploy</w:t>
      </w:r>
      <w:r w:rsidR="003A6D15" w:rsidRPr="0090619F">
        <w:rPr>
          <w:rFonts w:ascii="Arial" w:hAnsi="Arial" w:cs="Arial"/>
          <w:color w:val="000000"/>
        </w:rPr>
        <w:t>,</w:t>
      </w:r>
      <w:r w:rsidR="00365DA0">
        <w:rPr>
          <w:rFonts w:ascii="Arial" w:hAnsi="Arial" w:cs="Arial"/>
          <w:color w:val="000000"/>
        </w:rPr>
        <w:t xml:space="preserve"> maintaining continuous connectivity for any application </w:t>
      </w:r>
      <w:r w:rsidR="003A6D15" w:rsidRPr="0090619F">
        <w:rPr>
          <w:rFonts w:ascii="Arial" w:hAnsi="Arial" w:cs="Arial"/>
          <w:color w:val="000000"/>
        </w:rPr>
        <w:t>– giving the customer</w:t>
      </w:r>
      <w:r w:rsidR="006C0E70">
        <w:rPr>
          <w:rFonts w:ascii="Arial" w:hAnsi="Arial" w:cs="Arial"/>
          <w:color w:val="000000"/>
        </w:rPr>
        <w:t xml:space="preserve"> a </w:t>
      </w:r>
      <w:r w:rsidR="003A6D15" w:rsidRPr="0090619F">
        <w:rPr>
          <w:rFonts w:ascii="Arial" w:hAnsi="Arial" w:cs="Arial"/>
          <w:color w:val="000000"/>
        </w:rPr>
        <w:t xml:space="preserve">resilient mesh network solution that moves and evolves with </w:t>
      </w:r>
      <w:r w:rsidR="007942A5">
        <w:rPr>
          <w:rFonts w:ascii="Arial" w:hAnsi="Arial" w:cs="Arial"/>
          <w:color w:val="000000"/>
        </w:rPr>
        <w:t>the rail industry’s</w:t>
      </w:r>
      <w:r w:rsidR="007942A5" w:rsidRPr="0090619F">
        <w:rPr>
          <w:rFonts w:ascii="Arial" w:hAnsi="Arial" w:cs="Arial"/>
          <w:color w:val="000000"/>
        </w:rPr>
        <w:t xml:space="preserve"> </w:t>
      </w:r>
      <w:r w:rsidR="003A6D15" w:rsidRPr="0090619F">
        <w:rPr>
          <w:rFonts w:ascii="Arial" w:hAnsi="Arial" w:cs="Arial"/>
          <w:color w:val="000000"/>
        </w:rPr>
        <w:t>connectivity demands.</w:t>
      </w:r>
      <w:r w:rsidR="00E0518F">
        <w:rPr>
          <w:rFonts w:ascii="Arial" w:hAnsi="Arial" w:cs="Arial"/>
          <w:color w:val="000000"/>
        </w:rPr>
        <w:t>”</w:t>
      </w:r>
    </w:p>
    <w:p w14:paraId="3E4A8429" w14:textId="69F48933" w:rsidR="001C6ED8" w:rsidRPr="003E7FD6" w:rsidRDefault="003A6D15" w:rsidP="003E7FD6">
      <w:pPr>
        <w:rPr>
          <w:rFonts w:ascii="Times New Roman" w:hAnsi="Times New Roman" w:cs="Times New Roman"/>
        </w:rPr>
      </w:pPr>
      <w:r w:rsidRPr="00396319">
        <w:rPr>
          <w:rFonts w:ascii="Arial" w:hAnsi="Arial" w:cs="Arial"/>
        </w:rPr>
        <w:t>“</w:t>
      </w:r>
      <w:r w:rsidR="006C0E70" w:rsidRPr="00396319">
        <w:rPr>
          <w:rFonts w:ascii="Arial" w:hAnsi="Arial" w:cs="Arial"/>
          <w:sz w:val="24"/>
          <w:szCs w:val="24"/>
          <w:shd w:val="clear" w:color="auto" w:fill="FFFFFF"/>
        </w:rPr>
        <w:t>We value t</w:t>
      </w:r>
      <w:r w:rsidR="006C0E70" w:rsidRPr="00396319">
        <w:rPr>
          <w:rFonts w:ascii="Arial" w:eastAsia="Times New Roman" w:hAnsi="Arial" w:cs="Arial"/>
          <w:sz w:val="24"/>
          <w:szCs w:val="24"/>
          <w:shd w:val="clear" w:color="auto" w:fill="FFFFFF"/>
        </w:rPr>
        <w:t xml:space="preserve">he partnership between </w:t>
      </w:r>
      <w:proofErr w:type="spellStart"/>
      <w:r w:rsidR="006C0E70" w:rsidRPr="00396319">
        <w:rPr>
          <w:rFonts w:ascii="Arial" w:eastAsia="Times New Roman" w:hAnsi="Arial" w:cs="Arial"/>
          <w:sz w:val="24"/>
          <w:szCs w:val="24"/>
          <w:shd w:val="clear" w:color="auto" w:fill="FFFFFF"/>
        </w:rPr>
        <w:t>Rajant</w:t>
      </w:r>
      <w:proofErr w:type="spellEnd"/>
      <w:r w:rsidR="006C0E70" w:rsidRPr="00396319">
        <w:rPr>
          <w:rFonts w:ascii="Arial" w:eastAsia="Times New Roman" w:hAnsi="Arial" w:cs="Arial"/>
          <w:sz w:val="24"/>
          <w:szCs w:val="24"/>
          <w:shd w:val="clear" w:color="auto" w:fill="FFFFFF"/>
        </w:rPr>
        <w:t xml:space="preserve"> and Wabtec</w:t>
      </w:r>
      <w:r w:rsidR="004777D0">
        <w:rPr>
          <w:rFonts w:ascii="Arial" w:eastAsia="Times New Roman" w:hAnsi="Arial" w:cs="Arial"/>
          <w:sz w:val="24"/>
          <w:szCs w:val="24"/>
          <w:shd w:val="clear" w:color="auto" w:fill="FFFFFF"/>
        </w:rPr>
        <w:t xml:space="preserve">,” said </w:t>
      </w:r>
      <w:r w:rsidR="004777D0" w:rsidRPr="00396319">
        <w:rPr>
          <w:rFonts w:ascii="Arial" w:eastAsia="Times New Roman" w:hAnsi="Arial" w:cs="Arial"/>
          <w:sz w:val="24"/>
          <w:szCs w:val="24"/>
          <w:shd w:val="clear" w:color="auto" w:fill="FFFFFF"/>
        </w:rPr>
        <w:t xml:space="preserve">Robert </w:t>
      </w:r>
      <w:proofErr w:type="spellStart"/>
      <w:r w:rsidR="004777D0" w:rsidRPr="00396319">
        <w:rPr>
          <w:rFonts w:ascii="Arial" w:eastAsia="Times New Roman" w:hAnsi="Arial" w:cs="Arial"/>
          <w:sz w:val="24"/>
          <w:szCs w:val="24"/>
          <w:shd w:val="clear" w:color="auto" w:fill="FFFFFF"/>
        </w:rPr>
        <w:t>Schena</w:t>
      </w:r>
      <w:proofErr w:type="spellEnd"/>
      <w:r w:rsidR="004777D0" w:rsidRPr="00396319">
        <w:rPr>
          <w:rFonts w:ascii="Arial" w:eastAsia="Times New Roman" w:hAnsi="Arial" w:cs="Arial"/>
          <w:sz w:val="24"/>
          <w:szCs w:val="24"/>
          <w:shd w:val="clear" w:color="auto" w:fill="FFFFFF"/>
        </w:rPr>
        <w:t xml:space="preserve">, </w:t>
      </w:r>
      <w:proofErr w:type="spellStart"/>
      <w:r w:rsidR="004777D0" w:rsidRPr="00396319">
        <w:rPr>
          <w:rFonts w:ascii="Arial" w:eastAsia="Times New Roman" w:hAnsi="Arial" w:cs="Arial"/>
          <w:sz w:val="24"/>
          <w:szCs w:val="24"/>
          <w:shd w:val="clear" w:color="auto" w:fill="FFFFFF"/>
        </w:rPr>
        <w:t>Rajant’s</w:t>
      </w:r>
      <w:proofErr w:type="spellEnd"/>
      <w:r w:rsidR="004777D0" w:rsidRPr="00396319">
        <w:rPr>
          <w:rFonts w:ascii="Arial" w:eastAsia="Times New Roman" w:hAnsi="Arial" w:cs="Arial"/>
          <w:sz w:val="24"/>
          <w:szCs w:val="24"/>
          <w:shd w:val="clear" w:color="auto" w:fill="FFFFFF"/>
        </w:rPr>
        <w:t xml:space="preserve"> CEO and Co-Founder.</w:t>
      </w:r>
      <w:r w:rsidR="00F01910">
        <w:rPr>
          <w:rFonts w:ascii="Arial" w:eastAsia="Times New Roman" w:hAnsi="Arial" w:cs="Arial"/>
          <w:sz w:val="24"/>
          <w:szCs w:val="24"/>
          <w:shd w:val="clear" w:color="auto" w:fill="FFFFFF"/>
        </w:rPr>
        <w:t>” Tog</w:t>
      </w:r>
      <w:r w:rsidR="00BD7B35" w:rsidRPr="00396319">
        <w:rPr>
          <w:rFonts w:ascii="Arial" w:eastAsia="Times New Roman" w:hAnsi="Arial" w:cs="Arial"/>
          <w:sz w:val="24"/>
          <w:szCs w:val="24"/>
          <w:shd w:val="clear" w:color="auto" w:fill="FFFFFF"/>
        </w:rPr>
        <w:t>ether, we are at the forefront</w:t>
      </w:r>
      <w:r w:rsidR="006C0E70" w:rsidRPr="00396319">
        <w:rPr>
          <w:rFonts w:ascii="Arial" w:eastAsia="Times New Roman" w:hAnsi="Arial" w:cs="Arial"/>
          <w:sz w:val="24"/>
          <w:szCs w:val="24"/>
          <w:shd w:val="clear" w:color="auto" w:fill="FFFFFF"/>
        </w:rPr>
        <w:t xml:space="preserve"> of advancing transportation systems through continuous mobile connectivity</w:t>
      </w:r>
      <w:r w:rsidR="00BD7B35" w:rsidRPr="00396319">
        <w:rPr>
          <w:rFonts w:ascii="Arial" w:eastAsia="Times New Roman" w:hAnsi="Arial" w:cs="Arial"/>
          <w:sz w:val="24"/>
          <w:szCs w:val="24"/>
          <w:shd w:val="clear" w:color="auto" w:fill="FFFFFF"/>
        </w:rPr>
        <w:t xml:space="preserve"> in the most challenging mobile environments</w:t>
      </w:r>
      <w:r w:rsidR="004777D0">
        <w:rPr>
          <w:rFonts w:ascii="Arial" w:hAnsi="Arial" w:cs="Arial"/>
        </w:rPr>
        <w:t xml:space="preserve">. </w:t>
      </w:r>
      <w:r w:rsidR="001D399E" w:rsidRPr="00396319">
        <w:rPr>
          <w:rFonts w:ascii="Arial" w:eastAsia="Times New Roman" w:hAnsi="Arial" w:cs="Arial"/>
          <w:sz w:val="24"/>
          <w:szCs w:val="24"/>
          <w:shd w:val="clear" w:color="auto" w:fill="FFFFFF"/>
        </w:rPr>
        <w:t>The</w:t>
      </w:r>
      <w:r w:rsidRPr="00396319">
        <w:rPr>
          <w:rFonts w:ascii="Arial" w:eastAsia="Times New Roman" w:hAnsi="Arial" w:cs="Arial"/>
          <w:sz w:val="24"/>
          <w:szCs w:val="24"/>
          <w:shd w:val="clear" w:color="auto" w:fill="FFFFFF"/>
        </w:rPr>
        <w:t xml:space="preserve"> Kinetic Mesh wireless upgrades</w:t>
      </w:r>
      <w:r w:rsidR="001D399E" w:rsidRPr="00396319">
        <w:rPr>
          <w:rFonts w:ascii="Arial" w:eastAsia="Times New Roman" w:hAnsi="Arial" w:cs="Arial"/>
          <w:sz w:val="24"/>
          <w:szCs w:val="24"/>
          <w:shd w:val="clear" w:color="auto" w:fill="FFFFFF"/>
        </w:rPr>
        <w:t xml:space="preserve"> will provide </w:t>
      </w:r>
      <w:r w:rsidRPr="00396319">
        <w:rPr>
          <w:rFonts w:ascii="Arial" w:eastAsia="Times New Roman" w:hAnsi="Arial" w:cs="Arial"/>
          <w:sz w:val="24"/>
          <w:szCs w:val="24"/>
          <w:shd w:val="clear" w:color="auto" w:fill="FFFFFF"/>
        </w:rPr>
        <w:t xml:space="preserve">New Mexico </w:t>
      </w:r>
      <w:r w:rsidR="001D399E" w:rsidRPr="00396319">
        <w:rPr>
          <w:rFonts w:ascii="Arial" w:eastAsia="Times New Roman" w:hAnsi="Arial" w:cs="Arial"/>
          <w:sz w:val="24"/>
          <w:szCs w:val="24"/>
          <w:shd w:val="clear" w:color="auto" w:fill="FFFFFF"/>
        </w:rPr>
        <w:t>Rail Runner Express and its passengers the</w:t>
      </w:r>
      <w:r w:rsidRPr="00396319">
        <w:rPr>
          <w:rFonts w:ascii="Arial" w:eastAsia="Times New Roman" w:hAnsi="Arial" w:cs="Arial"/>
          <w:sz w:val="24"/>
          <w:szCs w:val="24"/>
          <w:shd w:val="clear" w:color="auto" w:fill="FFFFFF"/>
        </w:rPr>
        <w:t xml:space="preserve"> guaranteed uptime</w:t>
      </w:r>
      <w:r w:rsidR="005F0F4D" w:rsidRPr="00396319">
        <w:rPr>
          <w:rFonts w:ascii="Arial" w:eastAsia="Times New Roman" w:hAnsi="Arial" w:cs="Arial"/>
          <w:sz w:val="24"/>
          <w:szCs w:val="24"/>
          <w:shd w:val="clear" w:color="auto" w:fill="FFFFFF"/>
        </w:rPr>
        <w:t xml:space="preserve"> needed for the growing wireless demands </w:t>
      </w:r>
      <w:r w:rsidR="007122FE" w:rsidRPr="00396319">
        <w:rPr>
          <w:rFonts w:ascii="Arial" w:eastAsia="Times New Roman" w:hAnsi="Arial" w:cs="Arial"/>
          <w:sz w:val="24"/>
          <w:szCs w:val="24"/>
          <w:shd w:val="clear" w:color="auto" w:fill="FFFFFF"/>
        </w:rPr>
        <w:t xml:space="preserve">of </w:t>
      </w:r>
      <w:r w:rsidR="005F0F4D" w:rsidRPr="00396319">
        <w:rPr>
          <w:rFonts w:ascii="Arial" w:eastAsia="Times New Roman" w:hAnsi="Arial" w:cs="Arial"/>
          <w:sz w:val="24"/>
          <w:szCs w:val="24"/>
          <w:shd w:val="clear" w:color="auto" w:fill="FFFFFF"/>
        </w:rPr>
        <w:t xml:space="preserve">today and </w:t>
      </w:r>
      <w:r w:rsidR="007122FE" w:rsidRPr="00396319">
        <w:rPr>
          <w:rFonts w:ascii="Arial" w:eastAsia="Times New Roman" w:hAnsi="Arial" w:cs="Arial"/>
          <w:sz w:val="24"/>
          <w:szCs w:val="24"/>
          <w:shd w:val="clear" w:color="auto" w:fill="FFFFFF"/>
        </w:rPr>
        <w:t>the future</w:t>
      </w:r>
      <w:r w:rsidRPr="00396319">
        <w:rPr>
          <w:rFonts w:ascii="Arial" w:eastAsia="Times New Roman" w:hAnsi="Arial" w:cs="Arial"/>
          <w:sz w:val="24"/>
          <w:szCs w:val="24"/>
          <w:shd w:val="clear" w:color="auto" w:fill="FFFFFF"/>
        </w:rPr>
        <w:t>.”</w:t>
      </w:r>
    </w:p>
    <w:p w14:paraId="4BBCF1D6" w14:textId="0352B858" w:rsidR="001C6ED8" w:rsidRPr="0090619F" w:rsidRDefault="003A6D15" w:rsidP="00C579D2">
      <w:pPr>
        <w:pStyle w:val="NormalWeb"/>
        <w:shd w:val="clear" w:color="auto" w:fill="FFFFFF"/>
        <w:spacing w:before="0" w:beforeAutospacing="0" w:after="0" w:afterAutospacing="0"/>
        <w:rPr>
          <w:rFonts w:ascii="Arial" w:hAnsi="Arial" w:cs="Arial"/>
        </w:rPr>
      </w:pPr>
      <w:r w:rsidRPr="0090619F">
        <w:rPr>
          <w:rFonts w:ascii="Arial" w:hAnsi="Arial" w:cs="Arial"/>
        </w:rPr>
        <w:t xml:space="preserve">The deal follows a </w:t>
      </w:r>
      <w:hyperlink r:id="rId11" w:history="1">
        <w:r w:rsidRPr="0090619F">
          <w:rPr>
            <w:rStyle w:val="Hyperlink"/>
            <w:rFonts w:ascii="Arial" w:hAnsi="Arial" w:cs="Arial"/>
          </w:rPr>
          <w:t xml:space="preserve">2019 agreement between Wabtec and </w:t>
        </w:r>
        <w:r w:rsidR="00C579D2" w:rsidRPr="0090619F">
          <w:rPr>
            <w:rStyle w:val="Hyperlink"/>
            <w:rFonts w:ascii="Arial" w:hAnsi="Arial" w:cs="Arial"/>
          </w:rPr>
          <w:t>NMRX</w:t>
        </w:r>
      </w:hyperlink>
      <w:r w:rsidR="00C579D2" w:rsidRPr="0090619F">
        <w:rPr>
          <w:rFonts w:ascii="Arial" w:hAnsi="Arial" w:cs="Arial"/>
        </w:rPr>
        <w:t xml:space="preserve"> for positive train control</w:t>
      </w:r>
      <w:r w:rsidR="004777D0">
        <w:rPr>
          <w:rFonts w:ascii="Arial" w:hAnsi="Arial" w:cs="Arial"/>
        </w:rPr>
        <w:t xml:space="preserve"> (PTC) system implementation</w:t>
      </w:r>
      <w:r w:rsidRPr="0090619F">
        <w:rPr>
          <w:rFonts w:ascii="Arial" w:hAnsi="Arial" w:cs="Arial"/>
        </w:rPr>
        <w:t>. Wabtec</w:t>
      </w:r>
      <w:r w:rsidR="004777D0">
        <w:rPr>
          <w:rFonts w:ascii="Arial" w:hAnsi="Arial" w:cs="Arial"/>
        </w:rPr>
        <w:t xml:space="preserve"> integrated</w:t>
      </w:r>
      <w:r w:rsidRPr="0090619F">
        <w:rPr>
          <w:rFonts w:ascii="Arial" w:hAnsi="Arial" w:cs="Arial"/>
        </w:rPr>
        <w:t xml:space="preserve"> its Interoperable Electronic Train Management System PTC system on Rail Runner, including all necessary wayside and communication design and dispatch upgrades, with full PTC </w:t>
      </w:r>
      <w:r w:rsidR="004777D0">
        <w:rPr>
          <w:rFonts w:ascii="Arial" w:hAnsi="Arial" w:cs="Arial"/>
        </w:rPr>
        <w:t>b</w:t>
      </w:r>
      <w:r w:rsidRPr="0090619F">
        <w:rPr>
          <w:rFonts w:ascii="Arial" w:hAnsi="Arial" w:cs="Arial"/>
        </w:rPr>
        <w:t xml:space="preserve">ack </w:t>
      </w:r>
      <w:r w:rsidR="004777D0">
        <w:rPr>
          <w:rFonts w:ascii="Arial" w:hAnsi="Arial" w:cs="Arial"/>
        </w:rPr>
        <w:t>o</w:t>
      </w:r>
      <w:r w:rsidRPr="0090619F">
        <w:rPr>
          <w:rFonts w:ascii="Arial" w:hAnsi="Arial" w:cs="Arial"/>
        </w:rPr>
        <w:t xml:space="preserve">ffice </w:t>
      </w:r>
      <w:r w:rsidR="004777D0">
        <w:rPr>
          <w:rFonts w:ascii="Arial" w:hAnsi="Arial" w:cs="Arial"/>
        </w:rPr>
        <w:t>s</w:t>
      </w:r>
      <w:r w:rsidRPr="0090619F">
        <w:rPr>
          <w:rFonts w:ascii="Arial" w:hAnsi="Arial" w:cs="Arial"/>
        </w:rPr>
        <w:t xml:space="preserve">erver support and equipment and software upgrades to </w:t>
      </w:r>
      <w:r w:rsidR="0002022C">
        <w:rPr>
          <w:rFonts w:ascii="Arial" w:hAnsi="Arial" w:cs="Arial"/>
        </w:rPr>
        <w:t xml:space="preserve">their full fleet, including </w:t>
      </w:r>
      <w:r w:rsidRPr="0002022C">
        <w:rPr>
          <w:rFonts w:ascii="Arial" w:hAnsi="Arial" w:cs="Arial"/>
        </w:rPr>
        <w:t xml:space="preserve">nine </w:t>
      </w:r>
      <w:r w:rsidR="0090619F" w:rsidRPr="0002022C">
        <w:rPr>
          <w:rFonts w:ascii="Arial" w:hAnsi="Arial" w:cs="Arial"/>
        </w:rPr>
        <w:t xml:space="preserve">Wabtec manufactured </w:t>
      </w:r>
      <w:r w:rsidRPr="0002022C">
        <w:rPr>
          <w:rFonts w:ascii="Arial" w:hAnsi="Arial" w:cs="Arial"/>
        </w:rPr>
        <w:t>Rail Runner locomotives and nine cab cars. </w:t>
      </w:r>
    </w:p>
    <w:p w14:paraId="2A966986" w14:textId="77777777" w:rsidR="00C579D2" w:rsidRPr="0090619F" w:rsidRDefault="00C579D2" w:rsidP="00C579D2">
      <w:pPr>
        <w:pStyle w:val="NormalWeb"/>
        <w:shd w:val="clear" w:color="auto" w:fill="FFFFFF"/>
        <w:spacing w:before="0" w:beforeAutospacing="0" w:after="0" w:afterAutospacing="0"/>
        <w:rPr>
          <w:rFonts w:ascii="Arial" w:hAnsi="Arial" w:cs="Arial"/>
        </w:rPr>
      </w:pPr>
    </w:p>
    <w:p w14:paraId="139FF9AA" w14:textId="1776B381" w:rsidR="004F10B3" w:rsidRPr="00A33FB0" w:rsidRDefault="00C579D2" w:rsidP="00A33FB0">
      <w:pPr>
        <w:pStyle w:val="NormalWeb"/>
        <w:shd w:val="clear" w:color="auto" w:fill="FFFFFF"/>
        <w:spacing w:before="0" w:beforeAutospacing="0" w:after="0" w:afterAutospacing="0"/>
        <w:rPr>
          <w:rFonts w:ascii="Arial" w:eastAsiaTheme="minorHAnsi" w:hAnsi="Arial" w:cs="Arial"/>
          <w:lang w:val="en-AU"/>
        </w:rPr>
      </w:pPr>
      <w:r w:rsidRPr="0090619F">
        <w:rPr>
          <w:rFonts w:ascii="Arial" w:eastAsiaTheme="minorHAnsi" w:hAnsi="Arial" w:cs="Arial"/>
          <w:lang w:val="en-AU"/>
        </w:rPr>
        <w:t xml:space="preserve">NMRX is owned by the State of New Mexico through the New Mexico Department of Transportation (NMDOT). NMDOT contracts with the Rio Metro Regional Transit District (RMRTD) to oversee the day-to-day operations of the railroad, to include dispatching, track and signal maintenance, maintenance of equipment and the operation of the Rail Runner commuter service. RMRTD is the legal entity responsible for ensuring FRA safety regulatory compliance including PTC implementation. The commuter fleet operates seven days a week between Belen, Albuquerque and Santa Fe, NM. Rail </w:t>
      </w:r>
      <w:r w:rsidRPr="00396319">
        <w:rPr>
          <w:rFonts w:ascii="Arial" w:eastAsiaTheme="minorHAnsi" w:hAnsi="Arial" w:cs="Arial"/>
          <w:lang w:val="en-AU"/>
        </w:rPr>
        <w:t xml:space="preserve">Runner is the </w:t>
      </w:r>
      <w:r w:rsidR="00396319" w:rsidRPr="00396319">
        <w:rPr>
          <w:rFonts w:ascii="Arial" w:eastAsiaTheme="minorHAnsi" w:hAnsi="Arial" w:cs="Arial"/>
          <w:lang w:val="en-AU"/>
        </w:rPr>
        <w:t>25</w:t>
      </w:r>
      <w:r w:rsidR="00396319" w:rsidRPr="00396319">
        <w:rPr>
          <w:rFonts w:ascii="Arial" w:eastAsiaTheme="minorHAnsi" w:hAnsi="Arial" w:cs="Arial"/>
          <w:vertAlign w:val="superscript"/>
          <w:lang w:val="en-AU"/>
        </w:rPr>
        <w:t>th</w:t>
      </w:r>
      <w:r w:rsidR="00396319" w:rsidRPr="00396319">
        <w:rPr>
          <w:rFonts w:ascii="Arial" w:eastAsiaTheme="minorHAnsi" w:hAnsi="Arial" w:cs="Arial"/>
          <w:lang w:val="en-AU"/>
        </w:rPr>
        <w:t xml:space="preserve"> busiest</w:t>
      </w:r>
      <w:r w:rsidRPr="00396319">
        <w:rPr>
          <w:rFonts w:ascii="Arial" w:eastAsiaTheme="minorHAnsi" w:hAnsi="Arial" w:cs="Arial"/>
          <w:lang w:val="en-AU"/>
        </w:rPr>
        <w:t xml:space="preserve"> commuter rail </w:t>
      </w:r>
      <w:r w:rsidRPr="0090619F">
        <w:rPr>
          <w:rFonts w:ascii="Arial" w:eastAsiaTheme="minorHAnsi" w:hAnsi="Arial" w:cs="Arial"/>
          <w:lang w:val="en-AU"/>
        </w:rPr>
        <w:t>line by annual ridership in 2019 (743,600).</w:t>
      </w:r>
    </w:p>
    <w:p w14:paraId="013605C2" w14:textId="270205A9" w:rsidR="001C6ED8" w:rsidRPr="0090619F" w:rsidRDefault="001C6ED8" w:rsidP="001C6ED8">
      <w:pPr>
        <w:spacing w:after="0" w:line="240" w:lineRule="auto"/>
        <w:rPr>
          <w:rFonts w:ascii="Arial" w:hAnsi="Arial" w:cs="Arial"/>
          <w:b/>
          <w:sz w:val="24"/>
          <w:szCs w:val="24"/>
          <w:shd w:val="clear" w:color="auto" w:fill="FFFFFF"/>
        </w:rPr>
      </w:pPr>
      <w:r w:rsidRPr="0090619F">
        <w:rPr>
          <w:rFonts w:ascii="Arial" w:hAnsi="Arial" w:cs="Arial"/>
          <w:b/>
          <w:sz w:val="24"/>
          <w:szCs w:val="24"/>
          <w:shd w:val="clear" w:color="auto" w:fill="FFFFFF"/>
        </w:rPr>
        <w:lastRenderedPageBreak/>
        <w:t>About Wabtec</w:t>
      </w:r>
    </w:p>
    <w:p w14:paraId="10879A2D" w14:textId="77777777" w:rsidR="001C6ED8" w:rsidRPr="0090619F" w:rsidRDefault="001C6ED8" w:rsidP="001C6ED8">
      <w:pPr>
        <w:spacing w:after="0" w:line="240" w:lineRule="auto"/>
        <w:rPr>
          <w:rFonts w:ascii="Arial" w:hAnsi="Arial" w:cs="Arial"/>
          <w:sz w:val="24"/>
          <w:szCs w:val="24"/>
        </w:rPr>
      </w:pPr>
    </w:p>
    <w:p w14:paraId="3D327AC1" w14:textId="77777777" w:rsidR="001C6ED8" w:rsidRPr="0090619F" w:rsidRDefault="001C6ED8" w:rsidP="001C6ED8">
      <w:pPr>
        <w:spacing w:after="0" w:line="240" w:lineRule="auto"/>
        <w:rPr>
          <w:rFonts w:ascii="Arial" w:hAnsi="Arial" w:cs="Arial"/>
          <w:sz w:val="24"/>
          <w:szCs w:val="24"/>
        </w:rPr>
      </w:pPr>
      <w:r w:rsidRPr="0090619F">
        <w:rPr>
          <w:rFonts w:ascii="Arial" w:hAnsi="Arial" w:cs="Arial"/>
          <w:sz w:val="24"/>
          <w:szCs w:val="24"/>
        </w:rPr>
        <w:t xml:space="preserve">Wabtec Corporation is a leading global provider of equipment, systems, digital solutions and value-added services for freight and transit rail. Drawing on nearly four centuries of collective experience across Wabtec, GE Transportation and Faiveley Transport, the company has unmatched digital expertise, technological innovation, and world-class manufacturing and services, enabling the digital-rail-and-transit ecosystems. Wabtec is focused on performance that drives progress, creating transportation solutions that move and improve the world. The freight portfolio features a comprehensive line of locomotives, software applications and a broad selection of mission-critical controls systems, including Positive Train Control (PTC). The transit portfolio provides highly engineered systems and services to virtually every major rail transit system around the world, supplying an integrated series of components for buses and all train-related market segments that deliver safety, efficiency and passenger comfort. Along with its industry-leading portfolio of products and solutions for the rail and transit industries, Wabtec is a leader in mining, marine and industrial solutions. Wabtec has approximately 27,000 employees in facilities throughout the world. Visit the company’s new website at: www.WabtecCorp.com. </w:t>
      </w:r>
    </w:p>
    <w:p w14:paraId="549C0B40" w14:textId="77777777" w:rsidR="001C6ED8" w:rsidRPr="0090619F" w:rsidRDefault="001C6ED8" w:rsidP="001C6ED8">
      <w:pPr>
        <w:spacing w:after="0" w:line="240" w:lineRule="auto"/>
        <w:rPr>
          <w:rFonts w:ascii="Arial" w:hAnsi="Arial" w:cs="Arial"/>
          <w:sz w:val="24"/>
          <w:szCs w:val="24"/>
          <w:lang w:eastAsia="zh-CN"/>
        </w:rPr>
      </w:pPr>
    </w:p>
    <w:p w14:paraId="01688333" w14:textId="77777777" w:rsidR="001C6ED8" w:rsidRPr="0090619F" w:rsidRDefault="001C6ED8" w:rsidP="001C6ED8">
      <w:pPr>
        <w:pStyle w:val="NormalWeb"/>
        <w:shd w:val="clear" w:color="auto" w:fill="FFFFFF"/>
        <w:spacing w:before="0" w:beforeAutospacing="0" w:after="0"/>
        <w:rPr>
          <w:rFonts w:ascii="Arial" w:hAnsi="Arial" w:cs="Arial"/>
          <w:b/>
          <w:bCs/>
        </w:rPr>
      </w:pPr>
      <w:r w:rsidRPr="0090619F">
        <w:rPr>
          <w:rStyle w:val="Strong"/>
          <w:rFonts w:ascii="Arial" w:hAnsi="Arial" w:cs="Arial"/>
        </w:rPr>
        <w:t>Wabtec Media Contact:</w:t>
      </w:r>
      <w:r w:rsidRPr="0090619F">
        <w:rPr>
          <w:rFonts w:ascii="Arial" w:hAnsi="Arial" w:cs="Arial"/>
        </w:rPr>
        <w:br/>
        <w:t>Deia Campanelli / </w:t>
      </w:r>
      <w:hyperlink r:id="rId12" w:history="1">
        <w:r w:rsidRPr="0090619F">
          <w:rPr>
            <w:rStyle w:val="Hyperlink"/>
            <w:rFonts w:ascii="Arial" w:hAnsi="Arial" w:cs="Arial"/>
          </w:rPr>
          <w:t>Deia.Campanelli@Wabtec.com</w:t>
        </w:r>
      </w:hyperlink>
      <w:r w:rsidRPr="0090619F">
        <w:rPr>
          <w:rFonts w:ascii="Arial" w:hAnsi="Arial" w:cs="Arial"/>
        </w:rPr>
        <w:t> / 773-297-0482</w:t>
      </w:r>
    </w:p>
    <w:p w14:paraId="217DF30D" w14:textId="77777777" w:rsidR="00790950" w:rsidRPr="0090619F" w:rsidRDefault="00C579D2" w:rsidP="0090619F">
      <w:pPr>
        <w:spacing w:after="0" w:line="240" w:lineRule="auto"/>
        <w:rPr>
          <w:rFonts w:ascii="Arial" w:hAnsi="Arial" w:cs="Arial"/>
          <w:b/>
          <w:sz w:val="24"/>
          <w:szCs w:val="24"/>
          <w:shd w:val="clear" w:color="auto" w:fill="FFFFFF"/>
        </w:rPr>
      </w:pPr>
      <w:r w:rsidRPr="0090619F">
        <w:rPr>
          <w:rFonts w:ascii="Arial" w:hAnsi="Arial" w:cs="Arial"/>
          <w:b/>
          <w:sz w:val="24"/>
          <w:szCs w:val="24"/>
          <w:shd w:val="clear" w:color="auto" w:fill="FFFFFF"/>
        </w:rPr>
        <w:t>About Rajant</w:t>
      </w:r>
    </w:p>
    <w:p w14:paraId="77E2040D" w14:textId="77777777" w:rsidR="0090619F" w:rsidRPr="0090619F" w:rsidRDefault="0090619F" w:rsidP="0090619F">
      <w:pPr>
        <w:spacing w:after="0" w:line="240" w:lineRule="auto"/>
        <w:rPr>
          <w:rFonts w:ascii="Arial" w:hAnsi="Arial" w:cs="Arial"/>
          <w:b/>
          <w:sz w:val="24"/>
          <w:szCs w:val="24"/>
          <w:shd w:val="clear" w:color="auto" w:fill="FFFFFF"/>
        </w:rPr>
      </w:pPr>
    </w:p>
    <w:p w14:paraId="048E0206" w14:textId="77777777" w:rsidR="004F10B3" w:rsidRPr="00A049E8" w:rsidRDefault="004F10B3" w:rsidP="004F10B3">
      <w:pPr>
        <w:spacing w:line="281" w:lineRule="atLeast"/>
        <w:rPr>
          <w:rFonts w:ascii="Arial" w:hAnsi="Arial" w:cs="Arial"/>
          <w:sz w:val="24"/>
          <w:szCs w:val="24"/>
        </w:rPr>
      </w:pPr>
      <w:r w:rsidRPr="00A049E8">
        <w:rPr>
          <w:rFonts w:ascii="Arial" w:hAnsi="Arial" w:cs="Arial"/>
          <w:sz w:val="24"/>
          <w:szCs w:val="24"/>
        </w:rPr>
        <w:t xml:space="preserve">Rajant Corporation is the exclusive provider of private wireless networks powered by the patented Kinetic Mesh® network, BreadCrumb® wireless nodes, and InstaMesh® networking software. With Rajant, customers can rapidly deploy a highly adaptable and scalable network that leverages the power of real-time data to deliver on-demand, mission-critical business intelligence. A low-latency, high-throughput, and secure solution for a variety of data, voice, video, and autonomous applications, Rajant’s Kinetic Mesh networks provide industrial customers with full mobility, allowing them to take their private network applications and data anywhere. With successful deployments in more than 60 countries for customers in military, mining, ports, rail, oil &amp; gas, petrochemical plants, municipalities, and agriculture. Rajant is headquartered in Malvern, Pennsylvania with additional facilities and offices in Arizona and Kentucky. For more information, visit </w:t>
      </w:r>
      <w:hyperlink r:id="rId13" w:history="1">
        <w:r w:rsidRPr="00A049E8">
          <w:rPr>
            <w:rStyle w:val="Hyperlink"/>
            <w:rFonts w:ascii="Arial" w:hAnsi="Arial" w:cs="Arial"/>
            <w:sz w:val="24"/>
            <w:szCs w:val="24"/>
          </w:rPr>
          <w:t>Rajant.com</w:t>
        </w:r>
      </w:hyperlink>
      <w:r w:rsidRPr="00A049E8">
        <w:rPr>
          <w:rFonts w:ascii="Arial" w:hAnsi="Arial" w:cs="Arial"/>
          <w:sz w:val="24"/>
          <w:szCs w:val="24"/>
        </w:rPr>
        <w:t xml:space="preserve"> or follow Rajant on LinkedIn and Twitter. </w:t>
      </w:r>
    </w:p>
    <w:p w14:paraId="56F047AA" w14:textId="2B20F6FF" w:rsidR="004F10B3" w:rsidRPr="00A049E8" w:rsidRDefault="004F10B3" w:rsidP="004F10B3">
      <w:pPr>
        <w:pStyle w:val="NormalWeb"/>
        <w:shd w:val="clear" w:color="auto" w:fill="FFFFFF"/>
        <w:spacing w:before="0" w:beforeAutospacing="0" w:after="0"/>
        <w:rPr>
          <w:rFonts w:ascii="Arial" w:hAnsi="Arial" w:cs="Arial"/>
          <w:b/>
          <w:bCs/>
        </w:rPr>
      </w:pPr>
      <w:r>
        <w:rPr>
          <w:rStyle w:val="Strong"/>
          <w:rFonts w:ascii="Arial" w:hAnsi="Arial" w:cs="Arial"/>
        </w:rPr>
        <w:t>Rajant</w:t>
      </w:r>
      <w:r w:rsidRPr="00A049E8">
        <w:rPr>
          <w:rStyle w:val="Strong"/>
          <w:rFonts w:ascii="Arial" w:hAnsi="Arial" w:cs="Arial"/>
        </w:rPr>
        <w:t xml:space="preserve"> Media Contact:</w:t>
      </w:r>
      <w:r w:rsidRPr="00A049E8">
        <w:rPr>
          <w:rFonts w:ascii="Arial" w:hAnsi="Arial" w:cs="Arial"/>
        </w:rPr>
        <w:br/>
      </w:r>
      <w:r>
        <w:rPr>
          <w:rFonts w:ascii="Arial" w:hAnsi="Arial" w:cs="Arial"/>
        </w:rPr>
        <w:t>Alice Di</w:t>
      </w:r>
      <w:r w:rsidR="007A4EE7">
        <w:rPr>
          <w:rFonts w:ascii="Arial" w:hAnsi="Arial" w:cs="Arial"/>
        </w:rPr>
        <w:t>S</w:t>
      </w:r>
      <w:r>
        <w:rPr>
          <w:rFonts w:ascii="Arial" w:hAnsi="Arial" w:cs="Arial"/>
        </w:rPr>
        <w:t>anto</w:t>
      </w:r>
      <w:r w:rsidRPr="00A049E8">
        <w:rPr>
          <w:rFonts w:ascii="Arial" w:hAnsi="Arial" w:cs="Arial"/>
        </w:rPr>
        <w:t xml:space="preserve"> / </w:t>
      </w:r>
      <w:hyperlink r:id="rId14" w:history="1">
        <w:r w:rsidRPr="00D20F63">
          <w:rPr>
            <w:rStyle w:val="Hyperlink"/>
            <w:rFonts w:ascii="Arial" w:hAnsi="Arial" w:cs="Arial"/>
          </w:rPr>
          <w:t>adisanto@rajant.com</w:t>
        </w:r>
      </w:hyperlink>
      <w:r w:rsidRPr="00A049E8">
        <w:rPr>
          <w:rFonts w:ascii="Arial" w:hAnsi="Arial" w:cs="Arial"/>
        </w:rPr>
        <w:t xml:space="preserve"> / </w:t>
      </w:r>
      <w:r w:rsidR="007A4EE7">
        <w:rPr>
          <w:rFonts w:ascii="Arial" w:hAnsi="Arial" w:cs="Arial"/>
        </w:rPr>
        <w:t>914-582-8464</w:t>
      </w:r>
    </w:p>
    <w:p w14:paraId="34C25342" w14:textId="0A4BB605" w:rsidR="0090619F" w:rsidRDefault="0090619F" w:rsidP="004F10B3">
      <w:pPr>
        <w:rPr>
          <w:rFonts w:ascii="Arial" w:hAnsi="Arial" w:cs="Arial"/>
          <w:sz w:val="24"/>
          <w:szCs w:val="24"/>
        </w:rPr>
      </w:pPr>
    </w:p>
    <w:p w14:paraId="159296FD" w14:textId="33B73217" w:rsidR="00FD19FC" w:rsidRDefault="00FD19FC" w:rsidP="004F10B3">
      <w:pPr>
        <w:rPr>
          <w:rFonts w:ascii="Arial" w:hAnsi="Arial" w:cs="Arial"/>
          <w:sz w:val="24"/>
          <w:szCs w:val="24"/>
        </w:rPr>
      </w:pPr>
    </w:p>
    <w:p w14:paraId="16096F74" w14:textId="77777777" w:rsidR="00FD19FC" w:rsidRDefault="00FD19FC" w:rsidP="004F10B3">
      <w:pPr>
        <w:rPr>
          <w:rFonts w:ascii="Arial" w:hAnsi="Arial" w:cs="Arial"/>
          <w:sz w:val="24"/>
          <w:szCs w:val="24"/>
        </w:rPr>
      </w:pPr>
    </w:p>
    <w:p w14:paraId="53FBE2C6" w14:textId="77777777" w:rsidR="00FD19FC" w:rsidRPr="00FD19FC" w:rsidRDefault="00FD19FC" w:rsidP="001806AD">
      <w:pPr>
        <w:rPr>
          <w:rFonts w:ascii="Arial" w:hAnsi="Arial" w:cs="Arial"/>
          <w:sz w:val="24"/>
          <w:szCs w:val="24"/>
        </w:rPr>
      </w:pPr>
    </w:p>
    <w:sectPr w:rsidR="00FD19FC" w:rsidRPr="00FD19F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49D5E" w14:textId="77777777" w:rsidR="00414887" w:rsidRDefault="00414887">
      <w:pPr>
        <w:spacing w:after="0" w:line="240" w:lineRule="auto"/>
      </w:pPr>
      <w:r>
        <w:separator/>
      </w:r>
    </w:p>
  </w:endnote>
  <w:endnote w:type="continuationSeparator" w:id="0">
    <w:p w14:paraId="7647553E" w14:textId="77777777" w:rsidR="00414887" w:rsidRDefault="0041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5FC01" w14:textId="77777777" w:rsidR="00414887" w:rsidRDefault="00414887">
      <w:pPr>
        <w:spacing w:after="0" w:line="240" w:lineRule="auto"/>
      </w:pPr>
      <w:r>
        <w:separator/>
      </w:r>
    </w:p>
  </w:footnote>
  <w:footnote w:type="continuationSeparator" w:id="0">
    <w:p w14:paraId="274EF2C3" w14:textId="77777777" w:rsidR="00414887" w:rsidRDefault="0041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037AA" w14:textId="77777777" w:rsidR="00810E67" w:rsidRDefault="00414887">
    <w:pPr>
      <w:pStyle w:val="Header"/>
    </w:pPr>
  </w:p>
  <w:p w14:paraId="44F47509" w14:textId="77777777" w:rsidR="00810E67" w:rsidRDefault="0041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1A4A86"/>
    <w:multiLevelType w:val="hybridMultilevel"/>
    <w:tmpl w:val="67C0B260"/>
    <w:lvl w:ilvl="0" w:tplc="AD0A0C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ED8"/>
    <w:rsid w:val="0002022C"/>
    <w:rsid w:val="00034029"/>
    <w:rsid w:val="00074874"/>
    <w:rsid w:val="00084F20"/>
    <w:rsid w:val="001806AD"/>
    <w:rsid w:val="001C6ED8"/>
    <w:rsid w:val="001C7B5E"/>
    <w:rsid w:val="001D399E"/>
    <w:rsid w:val="0023525E"/>
    <w:rsid w:val="00297281"/>
    <w:rsid w:val="002E02E4"/>
    <w:rsid w:val="0031571F"/>
    <w:rsid w:val="00365DA0"/>
    <w:rsid w:val="00396319"/>
    <w:rsid w:val="003A6D15"/>
    <w:rsid w:val="003A70EA"/>
    <w:rsid w:val="003E7149"/>
    <w:rsid w:val="003E7FD6"/>
    <w:rsid w:val="00414887"/>
    <w:rsid w:val="004624FA"/>
    <w:rsid w:val="004777D0"/>
    <w:rsid w:val="004D21AD"/>
    <w:rsid w:val="004F10B3"/>
    <w:rsid w:val="00556727"/>
    <w:rsid w:val="00593C8A"/>
    <w:rsid w:val="005F0F4D"/>
    <w:rsid w:val="006C0E70"/>
    <w:rsid w:val="006C7110"/>
    <w:rsid w:val="006D78DA"/>
    <w:rsid w:val="007122FE"/>
    <w:rsid w:val="00720F03"/>
    <w:rsid w:val="00731D94"/>
    <w:rsid w:val="00743710"/>
    <w:rsid w:val="00790950"/>
    <w:rsid w:val="007942A5"/>
    <w:rsid w:val="007A1EAE"/>
    <w:rsid w:val="007A4EE7"/>
    <w:rsid w:val="008269D1"/>
    <w:rsid w:val="00847503"/>
    <w:rsid w:val="008C7B94"/>
    <w:rsid w:val="0090619F"/>
    <w:rsid w:val="0097253C"/>
    <w:rsid w:val="009A006C"/>
    <w:rsid w:val="009C5F63"/>
    <w:rsid w:val="00A33FB0"/>
    <w:rsid w:val="00A50388"/>
    <w:rsid w:val="00BC5207"/>
    <w:rsid w:val="00BD60A8"/>
    <w:rsid w:val="00BD7B35"/>
    <w:rsid w:val="00C579D2"/>
    <w:rsid w:val="00D14B6E"/>
    <w:rsid w:val="00DB562C"/>
    <w:rsid w:val="00DF3739"/>
    <w:rsid w:val="00E0518F"/>
    <w:rsid w:val="00F01910"/>
    <w:rsid w:val="00F0203A"/>
    <w:rsid w:val="00F40A72"/>
    <w:rsid w:val="00FB7177"/>
    <w:rsid w:val="00FD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B0E3"/>
  <w15:chartTrackingRefBased/>
  <w15:docId w15:val="{EAA847A2-6FC4-4104-9BFB-DAD0F855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9D2"/>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ED8"/>
    <w:pPr>
      <w:ind w:left="720"/>
      <w:contextualSpacing/>
    </w:pPr>
  </w:style>
  <w:style w:type="character" w:styleId="Strong">
    <w:name w:val="Strong"/>
    <w:basedOn w:val="DefaultParagraphFont"/>
    <w:uiPriority w:val="22"/>
    <w:qFormat/>
    <w:rsid w:val="001C6ED8"/>
    <w:rPr>
      <w:b/>
      <w:bCs/>
    </w:rPr>
  </w:style>
  <w:style w:type="paragraph" w:styleId="NormalWeb">
    <w:name w:val="Normal (Web)"/>
    <w:basedOn w:val="Normal"/>
    <w:uiPriority w:val="99"/>
    <w:unhideWhenUsed/>
    <w:rsid w:val="001C6E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6ED8"/>
    <w:rPr>
      <w:color w:val="0000FF"/>
      <w:u w:val="single"/>
    </w:rPr>
  </w:style>
  <w:style w:type="paragraph" w:styleId="Header">
    <w:name w:val="header"/>
    <w:basedOn w:val="Normal"/>
    <w:link w:val="HeaderChar"/>
    <w:unhideWhenUsed/>
    <w:rsid w:val="001C6ED8"/>
    <w:pPr>
      <w:tabs>
        <w:tab w:val="center" w:pos="4680"/>
        <w:tab w:val="right" w:pos="9360"/>
      </w:tabs>
      <w:spacing w:after="0" w:line="240" w:lineRule="auto"/>
    </w:pPr>
  </w:style>
  <w:style w:type="character" w:customStyle="1" w:styleId="HeaderChar">
    <w:name w:val="Header Char"/>
    <w:basedOn w:val="DefaultParagraphFont"/>
    <w:link w:val="Header"/>
    <w:rsid w:val="001C6ED8"/>
    <w:rPr>
      <w:rFonts w:eastAsia="SimSun"/>
    </w:rPr>
  </w:style>
  <w:style w:type="character" w:styleId="CommentReference">
    <w:name w:val="annotation reference"/>
    <w:basedOn w:val="DefaultParagraphFont"/>
    <w:uiPriority w:val="99"/>
    <w:semiHidden/>
    <w:unhideWhenUsed/>
    <w:rsid w:val="001C6ED8"/>
    <w:rPr>
      <w:sz w:val="16"/>
      <w:szCs w:val="16"/>
    </w:rPr>
  </w:style>
  <w:style w:type="paragraph" w:styleId="CommentText">
    <w:name w:val="annotation text"/>
    <w:basedOn w:val="Normal"/>
    <w:link w:val="CommentTextChar"/>
    <w:uiPriority w:val="99"/>
    <w:semiHidden/>
    <w:unhideWhenUsed/>
    <w:rsid w:val="001C6ED8"/>
    <w:pPr>
      <w:spacing w:line="240" w:lineRule="auto"/>
    </w:pPr>
    <w:rPr>
      <w:sz w:val="20"/>
      <w:szCs w:val="20"/>
    </w:rPr>
  </w:style>
  <w:style w:type="character" w:customStyle="1" w:styleId="CommentTextChar">
    <w:name w:val="Comment Text Char"/>
    <w:basedOn w:val="DefaultParagraphFont"/>
    <w:link w:val="CommentText"/>
    <w:uiPriority w:val="99"/>
    <w:semiHidden/>
    <w:rsid w:val="001C6ED8"/>
    <w:rPr>
      <w:rFonts w:eastAsia="SimSun"/>
      <w:sz w:val="20"/>
      <w:szCs w:val="20"/>
    </w:rPr>
  </w:style>
  <w:style w:type="paragraph" w:styleId="BalloonText">
    <w:name w:val="Balloon Text"/>
    <w:basedOn w:val="Normal"/>
    <w:link w:val="BalloonTextChar"/>
    <w:uiPriority w:val="99"/>
    <w:semiHidden/>
    <w:unhideWhenUsed/>
    <w:rsid w:val="001C6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ED8"/>
    <w:rPr>
      <w:rFonts w:ascii="Segoe UI" w:eastAsia="SimSun" w:hAnsi="Segoe UI" w:cs="Segoe UI"/>
      <w:sz w:val="18"/>
      <w:szCs w:val="18"/>
    </w:rPr>
  </w:style>
  <w:style w:type="character" w:styleId="FollowedHyperlink">
    <w:name w:val="FollowedHyperlink"/>
    <w:basedOn w:val="DefaultParagraphFont"/>
    <w:uiPriority w:val="99"/>
    <w:semiHidden/>
    <w:unhideWhenUsed/>
    <w:rsid w:val="003A6D15"/>
    <w:rPr>
      <w:color w:val="954F72" w:themeColor="followedHyperlink"/>
      <w:u w:val="single"/>
    </w:rPr>
  </w:style>
  <w:style w:type="character" w:customStyle="1" w:styleId="UnresolvedMention1">
    <w:name w:val="Unresolved Mention1"/>
    <w:basedOn w:val="DefaultParagraphFont"/>
    <w:uiPriority w:val="99"/>
    <w:semiHidden/>
    <w:unhideWhenUsed/>
    <w:rsid w:val="00C579D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E7149"/>
    <w:rPr>
      <w:b/>
      <w:bCs/>
    </w:rPr>
  </w:style>
  <w:style w:type="character" w:customStyle="1" w:styleId="CommentSubjectChar">
    <w:name w:val="Comment Subject Char"/>
    <w:basedOn w:val="CommentTextChar"/>
    <w:link w:val="CommentSubject"/>
    <w:uiPriority w:val="99"/>
    <w:semiHidden/>
    <w:rsid w:val="003E7149"/>
    <w:rPr>
      <w:rFonts w:eastAsia="SimSun"/>
      <w:b/>
      <w:bCs/>
      <w:sz w:val="20"/>
      <w:szCs w:val="20"/>
    </w:rPr>
  </w:style>
  <w:style w:type="paragraph" w:styleId="Footer">
    <w:name w:val="footer"/>
    <w:basedOn w:val="Normal"/>
    <w:link w:val="FooterChar"/>
    <w:uiPriority w:val="99"/>
    <w:unhideWhenUsed/>
    <w:rsid w:val="004F1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0B3"/>
    <w:rPr>
      <w:rFonts w:eastAsia="SimSun"/>
    </w:rPr>
  </w:style>
  <w:style w:type="character" w:customStyle="1" w:styleId="apple-converted-space">
    <w:name w:val="apple-converted-space"/>
    <w:basedOn w:val="DefaultParagraphFont"/>
    <w:rsid w:val="006D78DA"/>
  </w:style>
  <w:style w:type="paragraph" w:styleId="NoSpacing">
    <w:name w:val="No Spacing"/>
    <w:uiPriority w:val="1"/>
    <w:qFormat/>
    <w:rsid w:val="00E051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593">
      <w:bodyDiv w:val="1"/>
      <w:marLeft w:val="0"/>
      <w:marRight w:val="0"/>
      <w:marTop w:val="0"/>
      <w:marBottom w:val="0"/>
      <w:divBdr>
        <w:top w:val="none" w:sz="0" w:space="0" w:color="auto"/>
        <w:left w:val="none" w:sz="0" w:space="0" w:color="auto"/>
        <w:bottom w:val="none" w:sz="0" w:space="0" w:color="auto"/>
        <w:right w:val="none" w:sz="0" w:space="0" w:color="auto"/>
      </w:divBdr>
    </w:div>
    <w:div w:id="147401041">
      <w:bodyDiv w:val="1"/>
      <w:marLeft w:val="0"/>
      <w:marRight w:val="0"/>
      <w:marTop w:val="0"/>
      <w:marBottom w:val="0"/>
      <w:divBdr>
        <w:top w:val="none" w:sz="0" w:space="0" w:color="auto"/>
        <w:left w:val="none" w:sz="0" w:space="0" w:color="auto"/>
        <w:bottom w:val="none" w:sz="0" w:space="0" w:color="auto"/>
        <w:right w:val="none" w:sz="0" w:space="0" w:color="auto"/>
      </w:divBdr>
    </w:div>
    <w:div w:id="171184166">
      <w:bodyDiv w:val="1"/>
      <w:marLeft w:val="0"/>
      <w:marRight w:val="0"/>
      <w:marTop w:val="0"/>
      <w:marBottom w:val="0"/>
      <w:divBdr>
        <w:top w:val="none" w:sz="0" w:space="0" w:color="auto"/>
        <w:left w:val="none" w:sz="0" w:space="0" w:color="auto"/>
        <w:bottom w:val="none" w:sz="0" w:space="0" w:color="auto"/>
        <w:right w:val="none" w:sz="0" w:space="0" w:color="auto"/>
      </w:divBdr>
    </w:div>
    <w:div w:id="267929370">
      <w:bodyDiv w:val="1"/>
      <w:marLeft w:val="0"/>
      <w:marRight w:val="0"/>
      <w:marTop w:val="0"/>
      <w:marBottom w:val="0"/>
      <w:divBdr>
        <w:top w:val="none" w:sz="0" w:space="0" w:color="auto"/>
        <w:left w:val="none" w:sz="0" w:space="0" w:color="auto"/>
        <w:bottom w:val="none" w:sz="0" w:space="0" w:color="auto"/>
        <w:right w:val="none" w:sz="0" w:space="0" w:color="auto"/>
      </w:divBdr>
    </w:div>
    <w:div w:id="692345273">
      <w:bodyDiv w:val="1"/>
      <w:marLeft w:val="0"/>
      <w:marRight w:val="0"/>
      <w:marTop w:val="0"/>
      <w:marBottom w:val="0"/>
      <w:divBdr>
        <w:top w:val="none" w:sz="0" w:space="0" w:color="auto"/>
        <w:left w:val="none" w:sz="0" w:space="0" w:color="auto"/>
        <w:bottom w:val="none" w:sz="0" w:space="0" w:color="auto"/>
        <w:right w:val="none" w:sz="0" w:space="0" w:color="auto"/>
      </w:divBdr>
    </w:div>
    <w:div w:id="1735197204">
      <w:bodyDiv w:val="1"/>
      <w:marLeft w:val="0"/>
      <w:marRight w:val="0"/>
      <w:marTop w:val="0"/>
      <w:marBottom w:val="0"/>
      <w:divBdr>
        <w:top w:val="none" w:sz="0" w:space="0" w:color="auto"/>
        <w:left w:val="none" w:sz="0" w:space="0" w:color="auto"/>
        <w:bottom w:val="none" w:sz="0" w:space="0" w:color="auto"/>
        <w:right w:val="none" w:sz="0" w:space="0" w:color="auto"/>
      </w:divBdr>
    </w:div>
    <w:div w:id="18434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ajant.com/?utm_source=pr&amp;utm_medium=web&amp;utm_campaign=media_advisor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obenewswire.com/Tracker?data=sRXUSUmooTrKeUOITE60LcWFW4TRLaxHskvI8kmPJhNKvntYLl3485Dn5PqB_SwJ5joBsbq3Q2o_QAwCnBiq-GMtfgzzKiu19ONp-SN12_HFQNuWClm6hl1AEojckBs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bteccorp.com/index.php/newsroom/press-release/wabtec-selected-provide-ptc-system-integration-new-mexico-rail-runn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ajant.com/technology/rajant-kinetic-wireless-mesh-net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isanto@raj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7AEAB4640BDC439C75B209FD3F4E1F" ma:contentTypeVersion="13" ma:contentTypeDescription="Create a new document." ma:contentTypeScope="" ma:versionID="2345a1529365e641f98d33a88c2f56fa">
  <xsd:schema xmlns:xsd="http://www.w3.org/2001/XMLSchema" xmlns:xs="http://www.w3.org/2001/XMLSchema" xmlns:p="http://schemas.microsoft.com/office/2006/metadata/properties" xmlns:ns3="5e33e007-e1a5-488b-bed5-cb96bdbebd13" xmlns:ns4="79ced1b7-ee60-49f5-9cd2-b382476f15b0" targetNamespace="http://schemas.microsoft.com/office/2006/metadata/properties" ma:root="true" ma:fieldsID="5f415deb868c6de49ac49387c707c9f2" ns3:_="" ns4:_="">
    <xsd:import namespace="5e33e007-e1a5-488b-bed5-cb96bdbebd13"/>
    <xsd:import namespace="79ced1b7-ee60-49f5-9cd2-b382476f15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3e007-e1a5-488b-bed5-cb96bdbebd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ed1b7-ee60-49f5-9cd2-b382476f15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32A76-AC9D-4DEA-BD10-0970EE0F64FA}">
  <ds:schemaRefs>
    <ds:schemaRef ds:uri="http://schemas.microsoft.com/sharepoint/v3/contenttype/forms"/>
  </ds:schemaRefs>
</ds:datastoreItem>
</file>

<file path=customXml/itemProps2.xml><?xml version="1.0" encoding="utf-8"?>
<ds:datastoreItem xmlns:ds="http://schemas.openxmlformats.org/officeDocument/2006/customXml" ds:itemID="{28A6A8D5-CE8E-47FD-BCC0-F629062AC2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C69C30-9EB7-4BFA-98F8-CD9CB20A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3e007-e1a5-488b-bed5-cb96bdbebd13"/>
    <ds:schemaRef ds:uri="79ced1b7-ee60-49f5-9cd2-b382476f1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Magee, Amy</dc:creator>
  <cp:keywords/>
  <dc:description/>
  <cp:lastModifiedBy>Magee, Amy</cp:lastModifiedBy>
  <cp:revision>9</cp:revision>
  <dcterms:created xsi:type="dcterms:W3CDTF">2020-09-22T00:48:00Z</dcterms:created>
  <dcterms:modified xsi:type="dcterms:W3CDTF">2020-09-23T11:57:00Z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0x010100D77AEAB4640BDC439C75B209FD3F4E1F</vt:lpwstr>
  </property>
</Properties>
</file>